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77EA3" w14:textId="3EFE00F2" w:rsidR="00BA1B70" w:rsidRPr="00F92406" w:rsidRDefault="000C01FE">
      <w:pPr>
        <w:pStyle w:val="Titre1"/>
        <w:rPr>
          <w:noProof w:val="0"/>
          <w:lang w:val="fr-FR"/>
        </w:rPr>
      </w:pPr>
      <w:r w:rsidRPr="00F92406">
        <w:rPr>
          <w:noProof w:val="0"/>
          <w:lang w:val="fr-FR"/>
        </w:rPr>
        <w:t>Endress+Hauser inaugure un</w:t>
      </w:r>
      <w:r w:rsidR="00C83913">
        <w:rPr>
          <w:noProof w:val="0"/>
          <w:lang w:val="fr-FR"/>
        </w:rPr>
        <w:t>e nouvelle extension de son</w:t>
      </w:r>
      <w:r w:rsidR="00886F6C" w:rsidRPr="00F92406">
        <w:rPr>
          <w:noProof w:val="0"/>
          <w:lang w:val="fr-FR"/>
        </w:rPr>
        <w:t xml:space="preserve"> site en France </w:t>
      </w:r>
    </w:p>
    <w:p w14:paraId="295218AB" w14:textId="08E66B68" w:rsidR="00BA1B70" w:rsidRPr="00F92406" w:rsidRDefault="000C01FE">
      <w:pPr>
        <w:pStyle w:val="Titre2"/>
        <w:rPr>
          <w:szCs w:val="28"/>
          <w:lang w:val="fr-FR"/>
        </w:rPr>
      </w:pPr>
      <w:r w:rsidRPr="00F92406">
        <w:rPr>
          <w:szCs w:val="28"/>
          <w:lang w:val="fr-FR"/>
        </w:rPr>
        <w:t xml:space="preserve">Endress+Hauser étend ses capacités de production à Cernay, en France. Afin de répondre à la demande croissante </w:t>
      </w:r>
      <w:r w:rsidR="00F92406" w:rsidRPr="00F92406">
        <w:rPr>
          <w:szCs w:val="28"/>
          <w:lang w:val="fr-FR"/>
        </w:rPr>
        <w:t>en mesure</w:t>
      </w:r>
      <w:r w:rsidRPr="00F92406">
        <w:rPr>
          <w:szCs w:val="28"/>
          <w:lang w:val="fr-FR"/>
        </w:rPr>
        <w:t xml:space="preserve"> de débit, la société a construit un nouveau bâtiment d</w:t>
      </w:r>
      <w:r w:rsidR="00F92406">
        <w:rPr>
          <w:szCs w:val="28"/>
          <w:lang w:val="fr-FR"/>
        </w:rPr>
        <w:t>édié à la</w:t>
      </w:r>
      <w:r w:rsidRPr="00F92406">
        <w:rPr>
          <w:szCs w:val="28"/>
          <w:lang w:val="fr-FR"/>
        </w:rPr>
        <w:t xml:space="preserve"> production et </w:t>
      </w:r>
      <w:r w:rsidR="00F92406">
        <w:rPr>
          <w:szCs w:val="28"/>
          <w:lang w:val="fr-FR"/>
        </w:rPr>
        <w:t>aux</w:t>
      </w:r>
      <w:r w:rsidRPr="00F92406">
        <w:rPr>
          <w:szCs w:val="28"/>
          <w:lang w:val="fr-FR"/>
        </w:rPr>
        <w:t xml:space="preserve"> bureaux. </w:t>
      </w:r>
    </w:p>
    <w:p w14:paraId="4D892FB6" w14:textId="5535D4F1" w:rsidR="00BA1B70" w:rsidRPr="00F92406" w:rsidRDefault="000C01FE">
      <w:pPr>
        <w:ind w:right="-2"/>
        <w:rPr>
          <w:lang w:val="fr-FR"/>
        </w:rPr>
      </w:pPr>
      <w:r w:rsidRPr="00F92406">
        <w:rPr>
          <w:lang w:val="fr-FR"/>
        </w:rPr>
        <w:t xml:space="preserve">Endress+Hauser fabrique des débitmètres à Cernay </w:t>
      </w:r>
      <w:r w:rsidR="002776BF" w:rsidRPr="00F92406">
        <w:rPr>
          <w:lang w:val="fr-FR"/>
        </w:rPr>
        <w:t>pour les livrer à des clients du monde entier</w:t>
      </w:r>
      <w:r w:rsidRPr="00F92406">
        <w:rPr>
          <w:lang w:val="fr-FR"/>
        </w:rPr>
        <w:t xml:space="preserve">. "Cernay est l'un </w:t>
      </w:r>
      <w:r w:rsidR="002776BF" w:rsidRPr="00F92406">
        <w:rPr>
          <w:lang w:val="fr-FR"/>
        </w:rPr>
        <w:t xml:space="preserve">des </w:t>
      </w:r>
      <w:r w:rsidRPr="00F92406">
        <w:rPr>
          <w:lang w:val="fr-FR"/>
        </w:rPr>
        <w:t xml:space="preserve">sites du groupe qui connaît la plus forte croissance. Il a déjà été </w:t>
      </w:r>
      <w:r w:rsidR="002776BF" w:rsidRPr="00F92406">
        <w:rPr>
          <w:lang w:val="fr-FR"/>
        </w:rPr>
        <w:t xml:space="preserve">agrandi neuf fois depuis sa mise en service en </w:t>
      </w:r>
      <w:r w:rsidRPr="00F92406">
        <w:rPr>
          <w:lang w:val="fr-FR"/>
        </w:rPr>
        <w:t xml:space="preserve">1991", a déclaré </w:t>
      </w:r>
      <w:r w:rsidR="00171170" w:rsidRPr="00F92406">
        <w:rPr>
          <w:lang w:val="fr-FR"/>
        </w:rPr>
        <w:t xml:space="preserve">Matthias Altendorf, </w:t>
      </w:r>
      <w:r w:rsidR="00F92406" w:rsidRPr="00C478F0">
        <w:rPr>
          <w:lang w:val="fr-FR"/>
        </w:rPr>
        <w:t>CEO du groupe Endress+Hauser</w:t>
      </w:r>
      <w:r w:rsidRPr="00F92406">
        <w:rPr>
          <w:lang w:val="fr-FR"/>
        </w:rPr>
        <w:t xml:space="preserve">, lors de la cérémonie d'inauguration du nouveau bâtiment </w:t>
      </w:r>
      <w:r w:rsidR="00F92406">
        <w:rPr>
          <w:lang w:val="fr-FR"/>
        </w:rPr>
        <w:t xml:space="preserve">dédié à la </w:t>
      </w:r>
      <w:r w:rsidRPr="00F92406">
        <w:rPr>
          <w:lang w:val="fr-FR"/>
        </w:rPr>
        <w:t xml:space="preserve">production </w:t>
      </w:r>
      <w:r w:rsidR="002776BF" w:rsidRPr="00F92406">
        <w:rPr>
          <w:lang w:val="fr-FR"/>
        </w:rPr>
        <w:t xml:space="preserve">et </w:t>
      </w:r>
      <w:r w:rsidR="00F92406">
        <w:rPr>
          <w:lang w:val="fr-FR"/>
        </w:rPr>
        <w:t>aux</w:t>
      </w:r>
      <w:r w:rsidR="002776BF" w:rsidRPr="00F92406">
        <w:rPr>
          <w:lang w:val="fr-FR"/>
        </w:rPr>
        <w:t xml:space="preserve"> </w:t>
      </w:r>
      <w:r w:rsidRPr="00F92406">
        <w:rPr>
          <w:lang w:val="fr-FR"/>
        </w:rPr>
        <w:t>bureaux</w:t>
      </w:r>
      <w:r w:rsidR="002776BF" w:rsidRPr="00F92406">
        <w:rPr>
          <w:lang w:val="fr-FR"/>
        </w:rPr>
        <w:t xml:space="preserve">, qui s'est tenue </w:t>
      </w:r>
      <w:r w:rsidRPr="00F92406">
        <w:rPr>
          <w:lang w:val="fr-FR"/>
        </w:rPr>
        <w:t xml:space="preserve">le </w:t>
      </w:r>
      <w:r w:rsidR="00F92406">
        <w:rPr>
          <w:lang w:val="fr-FR"/>
        </w:rPr>
        <w:t>10</w:t>
      </w:r>
      <w:r w:rsidRPr="00F92406">
        <w:rPr>
          <w:lang w:val="fr-FR"/>
        </w:rPr>
        <w:t xml:space="preserve"> juin en présence de clients, de partenaires et </w:t>
      </w:r>
      <w:r w:rsidR="00F92406">
        <w:rPr>
          <w:lang w:val="fr-FR"/>
        </w:rPr>
        <w:t>d’officiels de la région et de l’industrie</w:t>
      </w:r>
      <w:r w:rsidRPr="00F92406">
        <w:rPr>
          <w:lang w:val="fr-FR"/>
        </w:rPr>
        <w:t>.</w:t>
      </w:r>
    </w:p>
    <w:p w14:paraId="22F83FEC" w14:textId="0EA53DCF" w:rsidR="00BA1B70" w:rsidRPr="00F92406" w:rsidRDefault="000C01FE">
      <w:pPr>
        <w:ind w:right="-2"/>
        <w:rPr>
          <w:lang w:val="fr-FR"/>
        </w:rPr>
      </w:pPr>
      <w:r w:rsidRPr="00F92406">
        <w:rPr>
          <w:lang w:val="fr-FR"/>
        </w:rPr>
        <w:t xml:space="preserve">La surface supplémentaire de 10 000 mètres carrés sera principalement </w:t>
      </w:r>
      <w:r w:rsidR="00F92406">
        <w:rPr>
          <w:lang w:val="fr-FR"/>
        </w:rPr>
        <w:t>dédiée</w:t>
      </w:r>
      <w:r w:rsidRPr="00F92406">
        <w:rPr>
          <w:lang w:val="fr-FR"/>
        </w:rPr>
        <w:t xml:space="preserve"> </w:t>
      </w:r>
      <w:r w:rsidR="002860FD">
        <w:rPr>
          <w:lang w:val="fr-FR"/>
        </w:rPr>
        <w:t>à</w:t>
      </w:r>
      <w:r w:rsidR="002860FD" w:rsidRPr="00F92406">
        <w:rPr>
          <w:lang w:val="fr-FR"/>
        </w:rPr>
        <w:t xml:space="preserve"> </w:t>
      </w:r>
      <w:r w:rsidRPr="00F92406">
        <w:rPr>
          <w:lang w:val="fr-FR"/>
        </w:rPr>
        <w:t>la fabrication de débitmètres électromagnétiques. L'</w:t>
      </w:r>
      <w:r w:rsidR="002776BF" w:rsidRPr="00F92406">
        <w:rPr>
          <w:lang w:val="fr-FR"/>
        </w:rPr>
        <w:t xml:space="preserve">un des principaux </w:t>
      </w:r>
      <w:r w:rsidR="0043221C" w:rsidRPr="00F92406">
        <w:rPr>
          <w:lang w:val="fr-FR"/>
        </w:rPr>
        <w:t xml:space="preserve">savoir-faire </w:t>
      </w:r>
      <w:r w:rsidR="002776BF" w:rsidRPr="00F92406">
        <w:rPr>
          <w:lang w:val="fr-FR"/>
        </w:rPr>
        <w:t xml:space="preserve">du site </w:t>
      </w:r>
      <w:r w:rsidR="0043221C" w:rsidRPr="00F92406">
        <w:rPr>
          <w:lang w:val="fr-FR"/>
        </w:rPr>
        <w:t>est le revêtement des tubes de mesure de ces instruments polyvalents, une étape de fabrication importante pour la qualité des instruments</w:t>
      </w:r>
      <w:r w:rsidR="0043221C" w:rsidRPr="0070329F">
        <w:rPr>
          <w:color w:val="auto"/>
          <w:lang w:val="fr-FR"/>
        </w:rPr>
        <w:t xml:space="preserve">. </w:t>
      </w:r>
      <w:r w:rsidR="00C83913" w:rsidRPr="0070329F">
        <w:rPr>
          <w:color w:val="auto"/>
          <w:lang w:val="fr-FR"/>
        </w:rPr>
        <w:t xml:space="preserve">L’extension comprend également un </w:t>
      </w:r>
      <w:r w:rsidR="0043221C" w:rsidRPr="0070329F">
        <w:rPr>
          <w:color w:val="auto"/>
          <w:lang w:val="fr-FR"/>
        </w:rPr>
        <w:t xml:space="preserve">nouveau bâtiment </w:t>
      </w:r>
      <w:r w:rsidR="00C83913" w:rsidRPr="0070329F">
        <w:rPr>
          <w:color w:val="auto"/>
          <w:lang w:val="fr-FR"/>
        </w:rPr>
        <w:t xml:space="preserve">avec </w:t>
      </w:r>
      <w:r w:rsidR="0043221C" w:rsidRPr="0070329F">
        <w:rPr>
          <w:color w:val="auto"/>
          <w:lang w:val="fr-FR"/>
        </w:rPr>
        <w:t>un restaurant d'entreprise</w:t>
      </w:r>
      <w:r w:rsidR="00C83913" w:rsidRPr="0070329F">
        <w:rPr>
          <w:color w:val="auto"/>
          <w:lang w:val="fr-FR"/>
        </w:rPr>
        <w:t xml:space="preserve">, des bureaux, des salles de réunion, </w:t>
      </w:r>
      <w:r w:rsidR="0043221C" w:rsidRPr="0070329F">
        <w:rPr>
          <w:color w:val="auto"/>
          <w:lang w:val="fr-FR"/>
        </w:rPr>
        <w:t>et un espace client pour les tests de réception en usine.</w:t>
      </w:r>
      <w:r w:rsidR="0043221C" w:rsidRPr="0070329F">
        <w:rPr>
          <w:b/>
          <w:bCs/>
          <w:color w:val="auto"/>
          <w:lang w:val="fr-FR"/>
        </w:rPr>
        <w:t xml:space="preserve"> </w:t>
      </w:r>
      <w:r w:rsidR="0043221C" w:rsidRPr="00F92406">
        <w:rPr>
          <w:lang w:val="fr-FR"/>
        </w:rPr>
        <w:t>Le site compte actuellement 430 employés.</w:t>
      </w:r>
    </w:p>
    <w:p w14:paraId="28B8FC4E" w14:textId="3059614A" w:rsidR="00BA1B70" w:rsidRPr="00F92406" w:rsidRDefault="004F378E">
      <w:pPr>
        <w:ind w:right="-2"/>
        <w:rPr>
          <w:lang w:val="fr-FR"/>
        </w:rPr>
      </w:pPr>
      <w:r w:rsidRPr="00F92406">
        <w:rPr>
          <w:b/>
          <w:bCs/>
          <w:lang w:val="fr-FR"/>
        </w:rPr>
        <w:t xml:space="preserve">Production </w:t>
      </w:r>
      <w:r w:rsidR="00B6570E" w:rsidRPr="00F92406">
        <w:rPr>
          <w:b/>
          <w:bCs/>
          <w:lang w:val="fr-FR"/>
        </w:rPr>
        <w:t xml:space="preserve">conforme aux normes de qualité les plus élevées. </w:t>
      </w:r>
      <w:r w:rsidR="000C01FE" w:rsidRPr="00F92406">
        <w:rPr>
          <w:b/>
          <w:bCs/>
          <w:lang w:val="fr-FR"/>
        </w:rPr>
        <w:br/>
      </w:r>
      <w:r w:rsidR="00255B9D" w:rsidRPr="00F92406">
        <w:rPr>
          <w:lang w:val="fr-FR"/>
        </w:rPr>
        <w:t xml:space="preserve">La construction a débuté en janvier 2019 et s'est achevée </w:t>
      </w:r>
      <w:r w:rsidR="0043221C" w:rsidRPr="00F92406">
        <w:rPr>
          <w:lang w:val="fr-FR"/>
        </w:rPr>
        <w:t xml:space="preserve">en avril 2020. </w:t>
      </w:r>
      <w:r w:rsidR="00B6570E" w:rsidRPr="00F92406">
        <w:rPr>
          <w:lang w:val="fr-FR"/>
        </w:rPr>
        <w:t>"</w:t>
      </w:r>
      <w:r w:rsidR="0043221C" w:rsidRPr="00F92406">
        <w:rPr>
          <w:lang w:val="fr-FR"/>
        </w:rPr>
        <w:t xml:space="preserve">Ici, à Cernay, nous produisons selon les </w:t>
      </w:r>
      <w:r w:rsidR="00B6570E" w:rsidRPr="00F92406">
        <w:rPr>
          <w:lang w:val="fr-FR"/>
        </w:rPr>
        <w:t xml:space="preserve">normes de qualité les plus élevées, comme </w:t>
      </w:r>
      <w:r w:rsidR="00F92406">
        <w:rPr>
          <w:lang w:val="fr-FR"/>
        </w:rPr>
        <w:t xml:space="preserve">dans </w:t>
      </w:r>
      <w:r w:rsidR="00B6570E" w:rsidRPr="00F92406">
        <w:rPr>
          <w:lang w:val="fr-FR"/>
        </w:rPr>
        <w:t xml:space="preserve">tous nos sites </w:t>
      </w:r>
      <w:r w:rsidR="00F92406">
        <w:rPr>
          <w:lang w:val="fr-FR"/>
        </w:rPr>
        <w:t xml:space="preserve">à travers </w:t>
      </w:r>
      <w:r w:rsidR="00B6570E" w:rsidRPr="00F92406">
        <w:rPr>
          <w:lang w:val="fr-FR"/>
        </w:rPr>
        <w:t xml:space="preserve">le monde. </w:t>
      </w:r>
      <w:r w:rsidR="0043221C" w:rsidRPr="00F92406">
        <w:rPr>
          <w:lang w:val="fr-FR"/>
        </w:rPr>
        <w:t>C</w:t>
      </w:r>
      <w:r w:rsidR="00196437" w:rsidRPr="00F92406">
        <w:rPr>
          <w:lang w:val="fr-FR"/>
        </w:rPr>
        <w:t xml:space="preserve">'est pourquoi il est </w:t>
      </w:r>
      <w:r w:rsidR="00B6570E" w:rsidRPr="00F92406">
        <w:rPr>
          <w:lang w:val="fr-FR"/>
        </w:rPr>
        <w:t xml:space="preserve">important pour nous d'offrir à nos employés un </w:t>
      </w:r>
      <w:r w:rsidR="00196437" w:rsidRPr="00F92406">
        <w:rPr>
          <w:lang w:val="fr-FR"/>
        </w:rPr>
        <w:t xml:space="preserve">environnement de travail </w:t>
      </w:r>
      <w:r w:rsidR="00B6570E" w:rsidRPr="00F92406">
        <w:rPr>
          <w:lang w:val="fr-FR"/>
        </w:rPr>
        <w:t xml:space="preserve">qui </w:t>
      </w:r>
      <w:r w:rsidR="00196437" w:rsidRPr="00F92406">
        <w:rPr>
          <w:lang w:val="fr-FR"/>
        </w:rPr>
        <w:t xml:space="preserve">répond à </w:t>
      </w:r>
      <w:r w:rsidR="00B6570E" w:rsidRPr="00F92406">
        <w:rPr>
          <w:lang w:val="fr-FR"/>
        </w:rPr>
        <w:t>leurs besoins</w:t>
      </w:r>
      <w:r w:rsidR="00196437" w:rsidRPr="00F92406">
        <w:rPr>
          <w:lang w:val="fr-FR"/>
        </w:rPr>
        <w:t xml:space="preserve">", explique </w:t>
      </w:r>
      <w:r w:rsidR="00171170" w:rsidRPr="00F92406">
        <w:rPr>
          <w:lang w:val="fr-FR"/>
        </w:rPr>
        <w:t xml:space="preserve">Thierry Weissgerber, </w:t>
      </w:r>
      <w:r w:rsidR="00196437" w:rsidRPr="00F92406">
        <w:rPr>
          <w:lang w:val="fr-FR"/>
        </w:rPr>
        <w:t>directeur général d'</w:t>
      </w:r>
      <w:r w:rsidR="00CD25A6" w:rsidRPr="00F92406">
        <w:rPr>
          <w:lang w:val="fr-FR"/>
        </w:rPr>
        <w:t xml:space="preserve">Endress+Hauser </w:t>
      </w:r>
      <w:r w:rsidR="005413E8" w:rsidRPr="00F92406">
        <w:rPr>
          <w:lang w:val="fr-FR"/>
        </w:rPr>
        <w:t xml:space="preserve">Flow </w:t>
      </w:r>
      <w:r w:rsidR="00171170" w:rsidRPr="00F92406">
        <w:rPr>
          <w:lang w:val="fr-FR"/>
        </w:rPr>
        <w:t>à Cernay</w:t>
      </w:r>
      <w:r w:rsidR="00CD25A6" w:rsidRPr="00F92406">
        <w:rPr>
          <w:lang w:val="fr-FR"/>
        </w:rPr>
        <w:t xml:space="preserve">. De </w:t>
      </w:r>
      <w:r w:rsidR="00196437" w:rsidRPr="00F92406">
        <w:rPr>
          <w:lang w:val="fr-FR"/>
        </w:rPr>
        <w:t xml:space="preserve">grandes baies vitrées apportent de la </w:t>
      </w:r>
      <w:r w:rsidR="00B6570E" w:rsidRPr="00F92406">
        <w:rPr>
          <w:lang w:val="fr-FR"/>
        </w:rPr>
        <w:t>lumière</w:t>
      </w:r>
      <w:r w:rsidR="00196437" w:rsidRPr="00F92406">
        <w:rPr>
          <w:lang w:val="fr-FR"/>
        </w:rPr>
        <w:t xml:space="preserve"> naturelle</w:t>
      </w:r>
      <w:r w:rsidR="00B6570E" w:rsidRPr="00F92406">
        <w:rPr>
          <w:lang w:val="fr-FR"/>
        </w:rPr>
        <w:t xml:space="preserve">. Des espaces de pause et de détente </w:t>
      </w:r>
      <w:r w:rsidR="00255B9D" w:rsidRPr="00F92406">
        <w:rPr>
          <w:lang w:val="fr-FR"/>
        </w:rPr>
        <w:t xml:space="preserve">avec </w:t>
      </w:r>
      <w:r w:rsidR="00B6570E" w:rsidRPr="00F92406">
        <w:rPr>
          <w:lang w:val="fr-FR"/>
        </w:rPr>
        <w:t xml:space="preserve">canapés et kitchenettes </w:t>
      </w:r>
      <w:r w:rsidR="00196437" w:rsidRPr="00F92406">
        <w:rPr>
          <w:lang w:val="fr-FR"/>
        </w:rPr>
        <w:t xml:space="preserve">ont également été intégrés au </w:t>
      </w:r>
      <w:r w:rsidR="00255B9D" w:rsidRPr="00F92406">
        <w:rPr>
          <w:lang w:val="fr-FR"/>
        </w:rPr>
        <w:t xml:space="preserve">bâtiment de </w:t>
      </w:r>
      <w:r w:rsidR="00196437" w:rsidRPr="00F92406">
        <w:rPr>
          <w:lang w:val="fr-FR"/>
        </w:rPr>
        <w:t xml:space="preserve">production. </w:t>
      </w:r>
    </w:p>
    <w:p w14:paraId="5BB3FF52" w14:textId="4C088A60" w:rsidR="00BA1B70" w:rsidRPr="00EF427B" w:rsidRDefault="000C01FE">
      <w:pPr>
        <w:ind w:right="-2"/>
        <w:rPr>
          <w:b/>
          <w:bCs/>
          <w:color w:val="0070C0"/>
          <w:lang w:val="fr-FR"/>
        </w:rPr>
      </w:pPr>
      <w:r w:rsidRPr="00F92406">
        <w:rPr>
          <w:lang w:val="fr-FR"/>
        </w:rPr>
        <w:t xml:space="preserve">Outre les débitmètres électromagnétiques, Cernay fabrique également des </w:t>
      </w:r>
      <w:r w:rsidR="00F92406">
        <w:rPr>
          <w:lang w:val="fr-FR"/>
        </w:rPr>
        <w:t>appareils</w:t>
      </w:r>
      <w:r w:rsidRPr="00F92406">
        <w:rPr>
          <w:lang w:val="fr-FR"/>
        </w:rPr>
        <w:t xml:space="preserve"> ultrason et vortex. Le nouveau bâtiment a été conçu principalement pour la fabrication des produits Promag H et Dosimag H, utilisés notamment dans l'industrie alimentaire et les sciences de la vie. Une façade à double </w:t>
      </w:r>
      <w:r w:rsidR="00C83913">
        <w:rPr>
          <w:lang w:val="fr-FR"/>
        </w:rPr>
        <w:t>peau</w:t>
      </w:r>
      <w:r w:rsidRPr="00F92406">
        <w:rPr>
          <w:lang w:val="fr-FR"/>
        </w:rPr>
        <w:t xml:space="preserve"> amortit le bruit des systèmes de production. </w:t>
      </w:r>
      <w:r w:rsidR="00014BDF" w:rsidRPr="0070329F">
        <w:rPr>
          <w:color w:val="auto"/>
          <w:lang w:val="fr-FR"/>
        </w:rPr>
        <w:t xml:space="preserve">Des allées de circulation permettent de livrer </w:t>
      </w:r>
      <w:r w:rsidR="00C83913" w:rsidRPr="0070329F">
        <w:rPr>
          <w:color w:val="auto"/>
          <w:lang w:val="fr-FR"/>
        </w:rPr>
        <w:t xml:space="preserve">le matériel </w:t>
      </w:r>
      <w:r w:rsidR="00014BDF" w:rsidRPr="0070329F">
        <w:rPr>
          <w:color w:val="auto"/>
          <w:lang w:val="fr-FR"/>
        </w:rPr>
        <w:t>à proximité des lignes de production et d</w:t>
      </w:r>
      <w:r w:rsidR="00C83913" w:rsidRPr="0070329F">
        <w:rPr>
          <w:color w:val="auto"/>
          <w:lang w:val="fr-FR"/>
        </w:rPr>
        <w:t>’augmenter l’impression d</w:t>
      </w:r>
      <w:r w:rsidR="00014BDF" w:rsidRPr="0070329F">
        <w:rPr>
          <w:color w:val="auto"/>
          <w:lang w:val="fr-FR"/>
        </w:rPr>
        <w:t xml:space="preserve">'espace. </w:t>
      </w:r>
    </w:p>
    <w:p w14:paraId="2356D577" w14:textId="77777777" w:rsidR="00BA1B70" w:rsidRPr="00F92406" w:rsidRDefault="000C01FE">
      <w:pPr>
        <w:ind w:right="-2"/>
        <w:rPr>
          <w:lang w:val="fr-FR"/>
        </w:rPr>
      </w:pPr>
      <w:r w:rsidRPr="00F92406">
        <w:rPr>
          <w:b/>
          <w:bCs/>
          <w:lang w:val="fr-FR"/>
        </w:rPr>
        <w:t>Faible consommation d'énergie</w:t>
      </w:r>
      <w:r w:rsidR="0007582D" w:rsidRPr="00F92406">
        <w:rPr>
          <w:b/>
          <w:bCs/>
          <w:lang w:val="fr-FR"/>
        </w:rPr>
        <w:br/>
      </w:r>
      <w:r w:rsidRPr="00F92406">
        <w:rPr>
          <w:lang w:val="fr-FR"/>
        </w:rPr>
        <w:t xml:space="preserve">L'entreprise a réalisé de nombreux investissements et mené à bien un large éventail de projets afin de réduire la </w:t>
      </w:r>
      <w:r w:rsidR="00255B9D" w:rsidRPr="00F92406">
        <w:rPr>
          <w:lang w:val="fr-FR"/>
        </w:rPr>
        <w:t>consommation d'</w:t>
      </w:r>
      <w:r w:rsidRPr="00F92406">
        <w:rPr>
          <w:lang w:val="fr-FR"/>
        </w:rPr>
        <w:t xml:space="preserve">énergie </w:t>
      </w:r>
      <w:r w:rsidR="00255B9D" w:rsidRPr="00F92406">
        <w:rPr>
          <w:lang w:val="fr-FR"/>
        </w:rPr>
        <w:t xml:space="preserve">sur le site, notamment </w:t>
      </w:r>
      <w:r w:rsidRPr="00F92406">
        <w:rPr>
          <w:lang w:val="fr-FR"/>
        </w:rPr>
        <w:t xml:space="preserve">un système de récupération d'énergie qui stocke la chaleur des compresseurs en hiver dans les </w:t>
      </w:r>
      <w:r w:rsidR="00255B9D" w:rsidRPr="00F92406">
        <w:rPr>
          <w:lang w:val="fr-FR"/>
        </w:rPr>
        <w:t xml:space="preserve">chaufferies pour éviter qu'elle ne soit gaspillée. La </w:t>
      </w:r>
      <w:r w:rsidRPr="00F92406">
        <w:rPr>
          <w:lang w:val="fr-FR"/>
        </w:rPr>
        <w:t>construction est conforme à la dernière norme RT 2020 et répond ainsi à des normes élevées en matière d'isolation thermique. La certification selon la norme ISO 50001 est également en cours.</w:t>
      </w:r>
    </w:p>
    <w:p w14:paraId="5DB6B0CD" w14:textId="77777777" w:rsidR="00ED1DB9" w:rsidRPr="00F92406" w:rsidRDefault="00ED1DB9" w:rsidP="00F21E5B">
      <w:pPr>
        <w:ind w:right="-2"/>
        <w:rPr>
          <w:lang w:val="fr-FR"/>
        </w:rPr>
      </w:pPr>
      <w:r w:rsidRPr="00F92406">
        <w:rPr>
          <w:rFonts w:ascii="Courier New" w:eastAsia="Times New Roman" w:hAnsi="Courier New" w:cs="Courier New"/>
          <w:color w:val="auto"/>
          <w:sz w:val="20"/>
          <w:lang w:val="fr-FR"/>
        </w:rPr>
        <w:br w:type="page"/>
      </w:r>
    </w:p>
    <w:p w14:paraId="5548068D" w14:textId="4EE34709" w:rsidR="00BA1B70" w:rsidRPr="00F92406" w:rsidRDefault="000C01FE">
      <w:pPr>
        <w:spacing w:after="120"/>
        <w:rPr>
          <w:bCs/>
          <w:lang w:val="fr-FR"/>
        </w:rPr>
      </w:pPr>
      <w:r w:rsidRPr="00F92406">
        <w:rPr>
          <w:noProof/>
          <w:lang w:val="fr-FR"/>
        </w:rPr>
        <w:lastRenderedPageBreak/>
        <w:drawing>
          <wp:inline distT="0" distB="0" distL="0" distR="0" wp14:anchorId="64D5FFA3" wp14:editId="00BCFB4B">
            <wp:extent cx="2715895" cy="2037537"/>
            <wp:effectExtent l="0" t="0" r="8255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659" cy="2040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2406">
        <w:rPr>
          <w:rFonts w:cs="Arial"/>
          <w:b/>
          <w:color w:val="000000"/>
          <w:szCs w:val="22"/>
          <w:lang w:val="fr-FR"/>
        </w:rPr>
        <w:br/>
      </w:r>
      <w:r w:rsidR="00ED1DB9" w:rsidRPr="00F92406">
        <w:rPr>
          <w:rFonts w:cs="Arial"/>
          <w:b/>
          <w:color w:val="000000"/>
          <w:szCs w:val="22"/>
          <w:lang w:val="fr-FR"/>
        </w:rPr>
        <w:t>EH_Cernay_1.jpg</w:t>
      </w:r>
      <w:r w:rsidRPr="00F92406">
        <w:rPr>
          <w:rFonts w:cs="Arial"/>
          <w:b/>
          <w:color w:val="000000"/>
          <w:szCs w:val="22"/>
          <w:lang w:val="fr-FR"/>
        </w:rPr>
        <w:br/>
      </w:r>
      <w:r w:rsidRPr="00F92406">
        <w:rPr>
          <w:rFonts w:cs="Arial"/>
          <w:bCs/>
          <w:color w:val="000000"/>
          <w:szCs w:val="22"/>
          <w:lang w:val="fr-FR"/>
        </w:rPr>
        <w:t xml:space="preserve">Endress+Hauser a </w:t>
      </w:r>
      <w:r w:rsidR="00B6570E" w:rsidRPr="00F92406">
        <w:rPr>
          <w:rFonts w:cs="Arial"/>
          <w:bCs/>
          <w:color w:val="000000"/>
          <w:szCs w:val="22"/>
          <w:lang w:val="fr-FR"/>
        </w:rPr>
        <w:t xml:space="preserve">inauguré un nouveau bâtiment de production et de bureaux à </w:t>
      </w:r>
      <w:r w:rsidRPr="00F92406">
        <w:rPr>
          <w:rFonts w:cs="Arial"/>
          <w:bCs/>
          <w:color w:val="000000"/>
          <w:szCs w:val="22"/>
          <w:lang w:val="fr-FR"/>
        </w:rPr>
        <w:t>Cernay</w:t>
      </w:r>
      <w:r w:rsidRPr="00F92406">
        <w:rPr>
          <w:rFonts w:cs="Arial"/>
          <w:b/>
          <w:color w:val="000000"/>
          <w:szCs w:val="22"/>
          <w:lang w:val="fr-FR"/>
        </w:rPr>
        <w:t xml:space="preserve">. </w:t>
      </w:r>
      <w:r w:rsidRPr="00F92406">
        <w:rPr>
          <w:rFonts w:cs="Arial"/>
          <w:b/>
          <w:color w:val="000000"/>
          <w:szCs w:val="22"/>
          <w:lang w:val="fr-FR"/>
        </w:rPr>
        <w:br/>
      </w:r>
      <w:r w:rsidR="005D09FD" w:rsidRPr="00F92406">
        <w:rPr>
          <w:rFonts w:cs="Arial"/>
          <w:b/>
          <w:color w:val="000000"/>
          <w:szCs w:val="22"/>
          <w:lang w:val="fr-FR"/>
        </w:rPr>
        <w:br/>
      </w:r>
      <w:r w:rsidR="006A4498" w:rsidRPr="00F92406">
        <w:rPr>
          <w:rFonts w:cs="Arial"/>
          <w:b/>
          <w:color w:val="000000"/>
          <w:szCs w:val="22"/>
          <w:lang w:val="fr-FR"/>
        </w:rPr>
        <w:br/>
      </w:r>
      <w:r w:rsidRPr="00F92406">
        <w:rPr>
          <w:noProof/>
          <w:lang w:val="fr-FR"/>
        </w:rPr>
        <w:drawing>
          <wp:inline distT="0" distB="0" distL="0" distR="0" wp14:anchorId="6D010F03" wp14:editId="5CA9CAB8">
            <wp:extent cx="2716249" cy="2038350"/>
            <wp:effectExtent l="0" t="0" r="825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258" cy="204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2406">
        <w:rPr>
          <w:b/>
          <w:lang w:val="fr-FR"/>
        </w:rPr>
        <w:br/>
      </w:r>
      <w:r w:rsidR="00F557C9" w:rsidRPr="00F92406">
        <w:rPr>
          <w:rFonts w:cs="Arial"/>
          <w:b/>
          <w:color w:val="000000"/>
          <w:szCs w:val="22"/>
          <w:lang w:val="fr-FR"/>
        </w:rPr>
        <w:t xml:space="preserve">EH_Cernay_2.jpg </w:t>
      </w:r>
      <w:r w:rsidRPr="00F92406">
        <w:rPr>
          <w:b/>
          <w:lang w:val="fr-FR"/>
        </w:rPr>
        <w:br/>
      </w:r>
      <w:r w:rsidR="002776BF" w:rsidRPr="00F92406">
        <w:rPr>
          <w:bCs/>
          <w:lang w:val="fr-FR"/>
        </w:rPr>
        <w:t>A Cernay, France, Endress+Hauser produit des débitmètres sur un total de</w:t>
      </w:r>
      <w:r w:rsidR="00E22C33" w:rsidRPr="0070329F">
        <w:rPr>
          <w:bCs/>
          <w:color w:val="auto"/>
          <w:lang w:val="fr-FR"/>
        </w:rPr>
        <w:t xml:space="preserve"> 37000</w:t>
      </w:r>
      <w:r w:rsidR="002776BF" w:rsidRPr="0070329F">
        <w:rPr>
          <w:bCs/>
          <w:color w:val="auto"/>
          <w:lang w:val="fr-FR"/>
        </w:rPr>
        <w:t xml:space="preserve"> </w:t>
      </w:r>
      <w:r w:rsidR="002776BF" w:rsidRPr="00F92406">
        <w:rPr>
          <w:bCs/>
          <w:lang w:val="fr-FR"/>
        </w:rPr>
        <w:t>mètres carrés.</w:t>
      </w:r>
    </w:p>
    <w:p w14:paraId="58DFAA29" w14:textId="77777777" w:rsidR="006639FF" w:rsidRPr="00F92406" w:rsidRDefault="002776BF" w:rsidP="006639FF">
      <w:pPr>
        <w:spacing w:after="120"/>
        <w:rPr>
          <w:lang w:val="fr-FR"/>
        </w:rPr>
      </w:pPr>
      <w:r w:rsidRPr="00F92406">
        <w:rPr>
          <w:bCs/>
          <w:lang w:val="fr-FR"/>
        </w:rPr>
        <w:t xml:space="preserve"> </w:t>
      </w:r>
    </w:p>
    <w:p w14:paraId="178FC3F5" w14:textId="77777777" w:rsidR="006639FF" w:rsidRPr="00F92406" w:rsidRDefault="006639FF">
      <w:pPr>
        <w:spacing w:after="0" w:line="240" w:lineRule="auto"/>
        <w:rPr>
          <w:lang w:val="fr-FR"/>
        </w:rPr>
      </w:pPr>
    </w:p>
    <w:p w14:paraId="015D5869" w14:textId="77777777" w:rsidR="006639FF" w:rsidRPr="00F92406" w:rsidRDefault="006639FF">
      <w:pPr>
        <w:spacing w:after="0" w:line="240" w:lineRule="auto"/>
        <w:rPr>
          <w:lang w:val="fr-FR"/>
        </w:rPr>
      </w:pPr>
    </w:p>
    <w:p w14:paraId="751575C7" w14:textId="77777777" w:rsidR="00F557C9" w:rsidRPr="00F92406" w:rsidRDefault="00F557C9">
      <w:pPr>
        <w:spacing w:after="0" w:line="240" w:lineRule="auto"/>
        <w:rPr>
          <w:lang w:val="fr-FR"/>
        </w:rPr>
      </w:pPr>
    </w:p>
    <w:p w14:paraId="535457FE" w14:textId="77777777" w:rsidR="00F557C9" w:rsidRPr="00F92406" w:rsidRDefault="00F557C9">
      <w:pPr>
        <w:spacing w:after="0" w:line="240" w:lineRule="auto"/>
        <w:rPr>
          <w:lang w:val="fr-FR"/>
        </w:rPr>
      </w:pPr>
    </w:p>
    <w:p w14:paraId="65C084A9" w14:textId="77777777" w:rsidR="00F557C9" w:rsidRPr="00F92406" w:rsidRDefault="00F557C9">
      <w:pPr>
        <w:spacing w:after="0" w:line="240" w:lineRule="auto"/>
        <w:rPr>
          <w:b/>
          <w:noProof/>
          <w:color w:val="auto"/>
          <w:lang w:val="fr-FR"/>
        </w:rPr>
      </w:pPr>
      <w:r w:rsidRPr="00F92406">
        <w:rPr>
          <w:lang w:val="fr-FR"/>
        </w:rPr>
        <w:br w:type="page"/>
      </w:r>
    </w:p>
    <w:p w14:paraId="3894953F" w14:textId="77777777" w:rsidR="00B65866" w:rsidRPr="00B65866" w:rsidRDefault="00B65866" w:rsidP="00B65866">
      <w:pPr>
        <w:pStyle w:val="TitelimText"/>
        <w:rPr>
          <w:lang w:val="fr-FR"/>
        </w:rPr>
      </w:pPr>
      <w:r w:rsidRPr="00B65866">
        <w:rPr>
          <w:lang w:val="fr-FR"/>
        </w:rPr>
        <w:lastRenderedPageBreak/>
        <w:t>Le groupe Endress+Hauser</w:t>
      </w:r>
      <w:r w:rsidRPr="00B65866">
        <w:rPr>
          <w:lang w:val="fr-FR"/>
        </w:rPr>
        <w:br/>
      </w:r>
    </w:p>
    <w:p w14:paraId="372E73AB" w14:textId="77777777" w:rsidR="00B65866" w:rsidRPr="00B65866" w:rsidRDefault="00B65866" w:rsidP="00B65866">
      <w:pPr>
        <w:rPr>
          <w:szCs w:val="22"/>
          <w:lang w:val="fr-FR"/>
        </w:rPr>
      </w:pPr>
      <w:r w:rsidRPr="00B65866">
        <w:rPr>
          <w:lang w:val="fr-FR"/>
        </w:rPr>
        <w:t xml:space="preserve">Endress+Hauser est un leader mondial en instrumentation de mesure pour l’automatisation des applications de process et pour le laboratoire. L’entreprise familiale, dont le siège se situe à Reinach en Suisse, a réalisé un chiffre d’affaires de près de 2,9 milliards d’euros en 2021 avec un effectif total de plus de 15 000 personnes. </w:t>
      </w:r>
    </w:p>
    <w:p w14:paraId="0C184289" w14:textId="77777777" w:rsidR="00B65866" w:rsidRPr="00B65866" w:rsidRDefault="00B65866" w:rsidP="00B65866">
      <w:pPr>
        <w:rPr>
          <w:color w:val="auto"/>
          <w:szCs w:val="22"/>
          <w:lang w:val="fr-FR"/>
        </w:rPr>
      </w:pPr>
      <w:r w:rsidRPr="00B65866">
        <w:rPr>
          <w:lang w:val="fr-FR"/>
        </w:rPr>
        <w:t>Les appareils, solutions et services d’Endress+Hauser répondent aux besoins de nombreuses industries. Ils fournissent aux clients du groupe de précieuses informations sur leurs applications.</w:t>
      </w:r>
      <w:r w:rsidRPr="00B65866">
        <w:rPr>
          <w:color w:val="auto"/>
          <w:szCs w:val="22"/>
          <w:lang w:val="fr-FR"/>
        </w:rPr>
        <w:t xml:space="preserve"> Ces informations leur permettent d’améliorer leurs produits, de veiller à la rentabilité de leurs process, mais aussi de protéger l’homme et l’environnement.</w:t>
      </w:r>
    </w:p>
    <w:p w14:paraId="19BD4C53" w14:textId="77777777" w:rsidR="00B65866" w:rsidRPr="00B65866" w:rsidRDefault="00B65866" w:rsidP="00B65866">
      <w:pPr>
        <w:rPr>
          <w:szCs w:val="22"/>
          <w:lang w:val="fr-FR"/>
        </w:rPr>
      </w:pPr>
      <w:r w:rsidRPr="00B65866">
        <w:rPr>
          <w:color w:val="auto"/>
          <w:szCs w:val="22"/>
          <w:lang w:val="fr-FR"/>
        </w:rPr>
        <w:t xml:space="preserve">Endress+Hauser est un partenaire fiable dans le monde entier. Nos propres sociétés de commercialisation dans plus de 50 pays ainsi que des représentants dans </w:t>
      </w:r>
      <w:r w:rsidRPr="00B65866">
        <w:rPr>
          <w:lang w:val="fr-FR"/>
        </w:rPr>
        <w:t>70 autres pays assurent expertise et support. Des centres de production sur les quatre continents fabriquent rapidement et de manière flexible selon les standards de qualité les plus élevés.</w:t>
      </w:r>
    </w:p>
    <w:p w14:paraId="0E25DBBB" w14:textId="77777777" w:rsidR="00B65866" w:rsidRPr="00B65866" w:rsidRDefault="00B65866" w:rsidP="00B65866">
      <w:pPr>
        <w:rPr>
          <w:color w:val="auto"/>
          <w:szCs w:val="22"/>
          <w:lang w:val="fr-FR"/>
        </w:rPr>
      </w:pPr>
      <w:r w:rsidRPr="00B65866">
        <w:rPr>
          <w:lang w:val="fr-FR"/>
        </w:rPr>
        <w:t>Endress+Hauser a été fondée en 1953 par Georg H. Endress et Ludwig Hauser. Depuis, l’entreprise n’a cessé de développer et d’utiliser des technologies innovantes. Elle contribue aujourd’hui à façonner la transformation digitale de l’industrie</w:t>
      </w:r>
      <w:r w:rsidRPr="00B65866">
        <w:rPr>
          <w:color w:val="auto"/>
          <w:szCs w:val="22"/>
          <w:lang w:val="fr-FR"/>
        </w:rPr>
        <w:t>. La propriété intellectuelle du groupe est protégée par 8600 brevets et dépôts de brevets.</w:t>
      </w:r>
    </w:p>
    <w:p w14:paraId="5D6B44A9" w14:textId="77777777" w:rsidR="00B65866" w:rsidRPr="00B65866" w:rsidRDefault="00B65866" w:rsidP="00B65866">
      <w:pPr>
        <w:rPr>
          <w:lang w:val="fr-FR"/>
        </w:rPr>
      </w:pPr>
      <w:r w:rsidRPr="00B65866">
        <w:rPr>
          <w:lang w:val="fr-FR"/>
        </w:rPr>
        <w:t xml:space="preserve">Vous trouverez de plus amples informations sur </w:t>
      </w:r>
      <w:r w:rsidRPr="00B65866">
        <w:rPr>
          <w:noProof/>
          <w:u w:val="single"/>
          <w:lang w:val="fr-FR"/>
        </w:rPr>
        <w:t>www.endress.com/media-center</w:t>
      </w:r>
      <w:r w:rsidRPr="00B65866">
        <w:rPr>
          <w:lang w:val="fr-FR"/>
        </w:rPr>
        <w:t xml:space="preserve"> ou </w:t>
      </w:r>
      <w:r w:rsidRPr="00B65866">
        <w:rPr>
          <w:szCs w:val="22"/>
          <w:u w:val="single"/>
          <w:lang w:val="fr-FR"/>
        </w:rPr>
        <w:t>www.endress.com</w:t>
      </w:r>
      <w:r w:rsidRPr="00B65866">
        <w:rPr>
          <w:lang w:val="fr-FR"/>
        </w:rPr>
        <w:t>.</w:t>
      </w:r>
    </w:p>
    <w:p w14:paraId="27318214" w14:textId="77777777" w:rsidR="00B65866" w:rsidRPr="0082793C" w:rsidRDefault="00B65866" w:rsidP="00B65866">
      <w:pPr>
        <w:pStyle w:val="Texttitle"/>
        <w:rPr>
          <w:rFonts w:asciiTheme="minorHAnsi" w:hAnsiTheme="minorHAnsi"/>
        </w:rPr>
      </w:pPr>
      <w:r w:rsidRPr="0082793C">
        <w:rPr>
          <w:rFonts w:asciiTheme="minorHAnsi" w:hAnsiTheme="minorHAnsi"/>
        </w:rPr>
        <w:t>Contact</w:t>
      </w:r>
    </w:p>
    <w:p w14:paraId="3157F429" w14:textId="77777777" w:rsidR="00B65866" w:rsidRPr="0082793C" w:rsidRDefault="00B65866" w:rsidP="00B65866">
      <w:pPr>
        <w:tabs>
          <w:tab w:val="left" w:pos="4820"/>
          <w:tab w:val="left" w:pos="5529"/>
        </w:tabs>
        <w:rPr>
          <w:rFonts w:asciiTheme="minorHAnsi" w:hAnsiTheme="minorHAnsi"/>
          <w:noProof/>
          <w:lang w:val="de-CH"/>
        </w:rPr>
      </w:pPr>
      <w:r w:rsidRPr="0082793C">
        <w:rPr>
          <w:rFonts w:asciiTheme="minorHAnsi" w:hAnsiTheme="minorHAnsi"/>
          <w:lang w:val="de-CH"/>
        </w:rPr>
        <w:t>Martin Raab</w:t>
      </w:r>
      <w:r w:rsidRPr="0082793C">
        <w:rPr>
          <w:rFonts w:asciiTheme="minorHAnsi" w:hAnsiTheme="minorHAnsi"/>
          <w:lang w:val="de-CH"/>
        </w:rPr>
        <w:tab/>
      </w:r>
      <w:proofErr w:type="gramStart"/>
      <w:r w:rsidRPr="0082793C">
        <w:rPr>
          <w:rFonts w:asciiTheme="minorHAnsi" w:hAnsiTheme="minorHAnsi"/>
          <w:lang w:val="de-CH"/>
        </w:rPr>
        <w:t>Email</w:t>
      </w:r>
      <w:proofErr w:type="gramEnd"/>
      <w:r w:rsidRPr="0082793C">
        <w:rPr>
          <w:rFonts w:asciiTheme="minorHAnsi" w:hAnsiTheme="minorHAnsi"/>
          <w:lang w:val="de-CH"/>
        </w:rPr>
        <w:tab/>
        <w:t>martin.raab@endress.com</w:t>
      </w:r>
      <w:r w:rsidRPr="0082793C">
        <w:rPr>
          <w:rFonts w:asciiTheme="minorHAnsi" w:hAnsiTheme="minorHAnsi"/>
          <w:lang w:val="de-CH"/>
        </w:rPr>
        <w:br/>
        <w:t xml:space="preserve">Group Media </w:t>
      </w:r>
      <w:proofErr w:type="spellStart"/>
      <w:r w:rsidRPr="0082793C">
        <w:rPr>
          <w:rFonts w:asciiTheme="minorHAnsi" w:hAnsiTheme="minorHAnsi"/>
          <w:lang w:val="de-CH"/>
        </w:rPr>
        <w:t>Spokesperson</w:t>
      </w:r>
      <w:proofErr w:type="spellEnd"/>
      <w:r w:rsidRPr="0082793C">
        <w:rPr>
          <w:rFonts w:asciiTheme="minorHAnsi" w:hAnsiTheme="minorHAnsi"/>
          <w:lang w:val="de-CH"/>
        </w:rPr>
        <w:tab/>
        <w:t>Phone</w:t>
      </w:r>
      <w:r w:rsidRPr="0082793C">
        <w:rPr>
          <w:rFonts w:asciiTheme="minorHAnsi" w:hAnsiTheme="minorHAnsi"/>
          <w:lang w:val="de-CH"/>
        </w:rPr>
        <w:tab/>
        <w:t>+41 61 715 7722</w:t>
      </w:r>
      <w:r w:rsidRPr="0082793C">
        <w:rPr>
          <w:rFonts w:asciiTheme="minorHAnsi" w:hAnsiTheme="minorHAnsi"/>
          <w:lang w:val="de-CH"/>
        </w:rPr>
        <w:br/>
      </w:r>
      <w:r w:rsidRPr="0082793C">
        <w:rPr>
          <w:rFonts w:asciiTheme="minorHAnsi" w:hAnsiTheme="minorHAnsi"/>
          <w:noProof/>
          <w:lang w:val="de-CH"/>
        </w:rPr>
        <w:t>Endress+Hauser AG</w:t>
      </w:r>
      <w:r w:rsidRPr="0082793C">
        <w:rPr>
          <w:rFonts w:asciiTheme="minorHAnsi" w:hAnsiTheme="minorHAnsi"/>
          <w:noProof/>
          <w:lang w:val="de-CH"/>
        </w:rPr>
        <w:tab/>
        <w:t>Fax</w:t>
      </w:r>
      <w:r w:rsidRPr="0082793C">
        <w:rPr>
          <w:rFonts w:asciiTheme="minorHAnsi" w:hAnsiTheme="minorHAnsi"/>
          <w:noProof/>
          <w:lang w:val="de-CH"/>
        </w:rPr>
        <w:tab/>
        <w:t>+41 61 715 2888</w:t>
      </w:r>
      <w:r w:rsidRPr="0082793C">
        <w:rPr>
          <w:rFonts w:asciiTheme="minorHAnsi" w:hAnsiTheme="minorHAnsi"/>
          <w:noProof/>
          <w:lang w:val="de-CH"/>
        </w:rPr>
        <w:br/>
        <w:t>Kägenstrasse 2</w:t>
      </w:r>
      <w:r w:rsidRPr="0082793C">
        <w:rPr>
          <w:rFonts w:asciiTheme="minorHAnsi" w:hAnsiTheme="minorHAnsi"/>
          <w:noProof/>
          <w:lang w:val="de-CH"/>
        </w:rPr>
        <w:br/>
        <w:t>4153 Reinach BL</w:t>
      </w:r>
      <w:r w:rsidRPr="0082793C">
        <w:rPr>
          <w:rFonts w:asciiTheme="minorHAnsi" w:hAnsiTheme="minorHAnsi"/>
          <w:noProof/>
          <w:lang w:val="de-CH"/>
        </w:rPr>
        <w:br/>
        <w:t>Switzerland</w:t>
      </w:r>
    </w:p>
    <w:p w14:paraId="2FF854B2" w14:textId="77777777" w:rsidR="00BD22BD" w:rsidRPr="00C478F0" w:rsidRDefault="00BD22BD" w:rsidP="00FF636E">
      <w:pPr>
        <w:pStyle w:val="NormalWeb"/>
        <w:spacing w:before="0" w:beforeAutospacing="0" w:after="280" w:afterAutospacing="0" w:line="280" w:lineRule="atLeast"/>
        <w:rPr>
          <w:rFonts w:ascii="E+H Serif" w:eastAsiaTheme="minorHAnsi" w:hAnsi="E+H Serif" w:cs="Arial"/>
          <w:bCs/>
          <w:color w:val="000000"/>
          <w:sz w:val="22"/>
          <w:szCs w:val="22"/>
          <w:lang w:val="de-DE" w:eastAsia="en-US"/>
        </w:rPr>
      </w:pPr>
    </w:p>
    <w:sectPr w:rsidR="00BD22BD" w:rsidRPr="00C478F0" w:rsidSect="00E233C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3F300" w14:textId="77777777" w:rsidR="002A06C7" w:rsidRDefault="002A06C7" w:rsidP="00380AC8">
      <w:pPr>
        <w:spacing w:after="0" w:line="240" w:lineRule="auto"/>
      </w:pPr>
      <w:r>
        <w:separator/>
      </w:r>
    </w:p>
  </w:endnote>
  <w:endnote w:type="continuationSeparator" w:id="0">
    <w:p w14:paraId="2292D96E" w14:textId="77777777" w:rsidR="002A06C7" w:rsidRDefault="002A06C7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+H Weidemann Com Book"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064B7737" w14:textId="77777777" w:rsidR="00BA1B70" w:rsidRDefault="000C01FE">
        <w:pPr>
          <w:pStyle w:val="Pieddepag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7B6C67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7A8B" w14:textId="77777777" w:rsidR="004F378E" w:rsidRDefault="004F378E" w:rsidP="00C27B1F">
    <w:pPr>
      <w:pStyle w:val="Pieddepag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239E3" w14:textId="77777777" w:rsidR="002A06C7" w:rsidRDefault="002A06C7" w:rsidP="00380AC8">
      <w:pPr>
        <w:spacing w:after="0" w:line="240" w:lineRule="auto"/>
      </w:pPr>
      <w:r>
        <w:separator/>
      </w:r>
    </w:p>
  </w:footnote>
  <w:footnote w:type="continuationSeparator" w:id="0">
    <w:p w14:paraId="03658ED5" w14:textId="77777777" w:rsidR="002A06C7" w:rsidRDefault="002A06C7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4F378E" w:rsidRPr="008B5A17" w14:paraId="464EC74B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458CD76B" w14:textId="77777777" w:rsidR="00BA1B70" w:rsidRDefault="000C01FE">
          <w:pPr>
            <w:pStyle w:val="DokumententypDatum"/>
            <w:rPr>
              <w:lang w:val="de-CH"/>
            </w:rPr>
          </w:pPr>
          <w:r>
            <w:rPr>
              <w:lang w:val="de-CH"/>
            </w:rPr>
            <w:t>Communiqué de presse</w:t>
          </w:r>
        </w:p>
        <w:p w14:paraId="4730FD69" w14:textId="77777777" w:rsidR="00BA1B70" w:rsidRDefault="000C01FE">
          <w:pPr>
            <w:pStyle w:val="DokumententypDatum"/>
            <w:rPr>
              <w:lang w:val="de-CH"/>
            </w:rPr>
          </w:pPr>
          <w:r>
            <w:rPr>
              <w:lang w:val="de-CH"/>
            </w:rPr>
            <w:t xml:space="preserve">10 juin, </w:t>
          </w:r>
          <w:r w:rsidR="004F378E" w:rsidRPr="008B5A17">
            <w:rPr>
              <w:lang w:val="de-CH"/>
            </w:rPr>
            <w:t>2022</w:t>
          </w:r>
        </w:p>
      </w:tc>
      <w:sdt>
        <w:sdtPr>
          <w:rPr>
            <w:lang w:val="de-CH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71EDAE90" w14:textId="77777777" w:rsidR="004F378E" w:rsidRPr="008B5A17" w:rsidRDefault="004F378E" w:rsidP="00216D8F">
              <w:pPr>
                <w:pStyle w:val="En-tte"/>
                <w:jc w:val="right"/>
                <w:rPr>
                  <w:lang w:val="de-CH"/>
                </w:rPr>
              </w:pPr>
              <w:r w:rsidRPr="008B5A17">
                <w:rPr>
                  <w:noProof/>
                  <w:lang w:val="en-US"/>
                </w:rPr>
                <w:drawing>
                  <wp:inline distT="0" distB="0" distL="0" distR="0" wp14:anchorId="01EFB3CB" wp14:editId="63D11BA8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5740612F" w14:textId="77777777" w:rsidR="004F378E" w:rsidRPr="008B5A17" w:rsidRDefault="004F378E" w:rsidP="006962C9">
    <w:pPr>
      <w:spacing w:after="0" w:line="240" w:lineRule="auto"/>
      <w:rPr>
        <w:sz w:val="4"/>
        <w:szCs w:val="4"/>
        <w:lang w:val="de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243B" w14:textId="77777777" w:rsidR="004F378E" w:rsidRPr="00F023F2" w:rsidRDefault="004F378E" w:rsidP="00F023F2">
    <w:pPr>
      <w:pStyle w:val="En-tt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38ED"/>
    <w:multiLevelType w:val="hybridMultilevel"/>
    <w:tmpl w:val="D870BED2"/>
    <w:lvl w:ilvl="0" w:tplc="579C50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9009F"/>
    <w:multiLevelType w:val="hybridMultilevel"/>
    <w:tmpl w:val="F52A08F8"/>
    <w:lvl w:ilvl="0" w:tplc="579C50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4711F"/>
    <w:multiLevelType w:val="hybridMultilevel"/>
    <w:tmpl w:val="0980C1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87A5ACE"/>
    <w:multiLevelType w:val="hybridMultilevel"/>
    <w:tmpl w:val="79789680"/>
    <w:lvl w:ilvl="0" w:tplc="9BC2F834">
      <w:numFmt w:val="bullet"/>
      <w:lvlText w:val="-"/>
      <w:lvlJc w:val="left"/>
      <w:pPr>
        <w:ind w:left="720" w:hanging="360"/>
      </w:pPr>
      <w:rPr>
        <w:rFonts w:ascii="E+H Serif" w:eastAsiaTheme="minorHAnsi" w:hAnsi="E+H Serif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EF1A96"/>
    <w:multiLevelType w:val="hybridMultilevel"/>
    <w:tmpl w:val="1DD6EEE4"/>
    <w:lvl w:ilvl="0" w:tplc="E4A2D580">
      <w:numFmt w:val="bullet"/>
      <w:lvlText w:val="-"/>
      <w:lvlJc w:val="left"/>
      <w:pPr>
        <w:ind w:left="720" w:hanging="360"/>
      </w:pPr>
      <w:rPr>
        <w:rFonts w:ascii="E+H Serif" w:eastAsiaTheme="minorHAnsi" w:hAnsi="E+H Serif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47AAF"/>
    <w:multiLevelType w:val="hybridMultilevel"/>
    <w:tmpl w:val="428C7D24"/>
    <w:lvl w:ilvl="0" w:tplc="20C222A4">
      <w:numFmt w:val="bullet"/>
      <w:lvlText w:val="-"/>
      <w:lvlJc w:val="left"/>
      <w:pPr>
        <w:ind w:left="720" w:hanging="360"/>
      </w:pPr>
      <w:rPr>
        <w:rFonts w:ascii="E+H Serif" w:eastAsiaTheme="minorHAnsi" w:hAnsi="E+H Serif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83380"/>
    <w:multiLevelType w:val="multilevel"/>
    <w:tmpl w:val="F302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85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B6"/>
    <w:rsid w:val="000001AF"/>
    <w:rsid w:val="000144FA"/>
    <w:rsid w:val="00014BDF"/>
    <w:rsid w:val="000258CA"/>
    <w:rsid w:val="00025DDF"/>
    <w:rsid w:val="000365AF"/>
    <w:rsid w:val="000405AD"/>
    <w:rsid w:val="00040C36"/>
    <w:rsid w:val="00050322"/>
    <w:rsid w:val="000554F7"/>
    <w:rsid w:val="0006570A"/>
    <w:rsid w:val="00070F29"/>
    <w:rsid w:val="0007582D"/>
    <w:rsid w:val="000763B0"/>
    <w:rsid w:val="00092BC7"/>
    <w:rsid w:val="00093B94"/>
    <w:rsid w:val="000A0330"/>
    <w:rsid w:val="000A7220"/>
    <w:rsid w:val="000B0AF7"/>
    <w:rsid w:val="000B6313"/>
    <w:rsid w:val="000C01FE"/>
    <w:rsid w:val="000C0C6F"/>
    <w:rsid w:val="000C32FB"/>
    <w:rsid w:val="000C6BB8"/>
    <w:rsid w:val="000C7893"/>
    <w:rsid w:val="000D305E"/>
    <w:rsid w:val="000D5C45"/>
    <w:rsid w:val="000D62E5"/>
    <w:rsid w:val="000D7B98"/>
    <w:rsid w:val="000E1256"/>
    <w:rsid w:val="000F3057"/>
    <w:rsid w:val="000F6FCE"/>
    <w:rsid w:val="001224FC"/>
    <w:rsid w:val="001231DE"/>
    <w:rsid w:val="00132011"/>
    <w:rsid w:val="00135ACA"/>
    <w:rsid w:val="00137564"/>
    <w:rsid w:val="0014055F"/>
    <w:rsid w:val="001435BF"/>
    <w:rsid w:val="00153B15"/>
    <w:rsid w:val="00155CE3"/>
    <w:rsid w:val="00157519"/>
    <w:rsid w:val="00162109"/>
    <w:rsid w:val="00165C79"/>
    <w:rsid w:val="00171170"/>
    <w:rsid w:val="00176738"/>
    <w:rsid w:val="00181F71"/>
    <w:rsid w:val="00186508"/>
    <w:rsid w:val="00186B58"/>
    <w:rsid w:val="00191EC9"/>
    <w:rsid w:val="00196437"/>
    <w:rsid w:val="001A0596"/>
    <w:rsid w:val="001C6DD5"/>
    <w:rsid w:val="001D785B"/>
    <w:rsid w:val="001F4074"/>
    <w:rsid w:val="001F6D32"/>
    <w:rsid w:val="001F7F0F"/>
    <w:rsid w:val="00216D8F"/>
    <w:rsid w:val="00227E50"/>
    <w:rsid w:val="00232E1C"/>
    <w:rsid w:val="00236350"/>
    <w:rsid w:val="0023709B"/>
    <w:rsid w:val="0024120F"/>
    <w:rsid w:val="00243CFB"/>
    <w:rsid w:val="002511F8"/>
    <w:rsid w:val="00255B9D"/>
    <w:rsid w:val="00265D21"/>
    <w:rsid w:val="00266971"/>
    <w:rsid w:val="00267B72"/>
    <w:rsid w:val="00275042"/>
    <w:rsid w:val="002776BF"/>
    <w:rsid w:val="002829BC"/>
    <w:rsid w:val="00285B9A"/>
    <w:rsid w:val="002860FD"/>
    <w:rsid w:val="00287ADA"/>
    <w:rsid w:val="002908BD"/>
    <w:rsid w:val="0029104D"/>
    <w:rsid w:val="00294776"/>
    <w:rsid w:val="002A06C7"/>
    <w:rsid w:val="002A0B17"/>
    <w:rsid w:val="002A1C12"/>
    <w:rsid w:val="002B77EB"/>
    <w:rsid w:val="002C0C05"/>
    <w:rsid w:val="002C7349"/>
    <w:rsid w:val="002D1513"/>
    <w:rsid w:val="002E2972"/>
    <w:rsid w:val="002E3795"/>
    <w:rsid w:val="003012A2"/>
    <w:rsid w:val="00301905"/>
    <w:rsid w:val="00302C1D"/>
    <w:rsid w:val="0030626A"/>
    <w:rsid w:val="0030736E"/>
    <w:rsid w:val="00311D31"/>
    <w:rsid w:val="00314207"/>
    <w:rsid w:val="00320CF9"/>
    <w:rsid w:val="00323A5C"/>
    <w:rsid w:val="003258C6"/>
    <w:rsid w:val="00333B0E"/>
    <w:rsid w:val="003551DF"/>
    <w:rsid w:val="0036242F"/>
    <w:rsid w:val="00372479"/>
    <w:rsid w:val="00380AC8"/>
    <w:rsid w:val="003A53A0"/>
    <w:rsid w:val="003A65C6"/>
    <w:rsid w:val="003D0993"/>
    <w:rsid w:val="003D5B76"/>
    <w:rsid w:val="003D642F"/>
    <w:rsid w:val="003D784D"/>
    <w:rsid w:val="003E0060"/>
    <w:rsid w:val="003E3EB7"/>
    <w:rsid w:val="003F1C06"/>
    <w:rsid w:val="004054EC"/>
    <w:rsid w:val="004176D9"/>
    <w:rsid w:val="0042102B"/>
    <w:rsid w:val="0042302A"/>
    <w:rsid w:val="0043221C"/>
    <w:rsid w:val="00434779"/>
    <w:rsid w:val="00435F5F"/>
    <w:rsid w:val="00436299"/>
    <w:rsid w:val="00445476"/>
    <w:rsid w:val="00445E74"/>
    <w:rsid w:val="00446033"/>
    <w:rsid w:val="00453676"/>
    <w:rsid w:val="0045515B"/>
    <w:rsid w:val="004662B2"/>
    <w:rsid w:val="00474DAE"/>
    <w:rsid w:val="004769BE"/>
    <w:rsid w:val="00477F33"/>
    <w:rsid w:val="00483180"/>
    <w:rsid w:val="00486D54"/>
    <w:rsid w:val="004929F2"/>
    <w:rsid w:val="0049352E"/>
    <w:rsid w:val="00493FC1"/>
    <w:rsid w:val="004974AE"/>
    <w:rsid w:val="004B7CD4"/>
    <w:rsid w:val="004C2276"/>
    <w:rsid w:val="004C39EC"/>
    <w:rsid w:val="004D6BE9"/>
    <w:rsid w:val="004E11BB"/>
    <w:rsid w:val="004E1434"/>
    <w:rsid w:val="004E2153"/>
    <w:rsid w:val="004E4A0E"/>
    <w:rsid w:val="004F378E"/>
    <w:rsid w:val="004F4329"/>
    <w:rsid w:val="00510079"/>
    <w:rsid w:val="005143BF"/>
    <w:rsid w:val="00533936"/>
    <w:rsid w:val="005413E8"/>
    <w:rsid w:val="0054300D"/>
    <w:rsid w:val="00553C89"/>
    <w:rsid w:val="00555D75"/>
    <w:rsid w:val="005718CB"/>
    <w:rsid w:val="00581881"/>
    <w:rsid w:val="0058243F"/>
    <w:rsid w:val="00590753"/>
    <w:rsid w:val="005A4303"/>
    <w:rsid w:val="005B4BC5"/>
    <w:rsid w:val="005D09FD"/>
    <w:rsid w:val="005D5835"/>
    <w:rsid w:val="005F6CA4"/>
    <w:rsid w:val="00611448"/>
    <w:rsid w:val="00611891"/>
    <w:rsid w:val="00621898"/>
    <w:rsid w:val="006278BD"/>
    <w:rsid w:val="00644C37"/>
    <w:rsid w:val="00652501"/>
    <w:rsid w:val="006527DE"/>
    <w:rsid w:val="006536C1"/>
    <w:rsid w:val="0065618D"/>
    <w:rsid w:val="006639FF"/>
    <w:rsid w:val="006643F0"/>
    <w:rsid w:val="006646D4"/>
    <w:rsid w:val="006702C6"/>
    <w:rsid w:val="00671A93"/>
    <w:rsid w:val="00674CB6"/>
    <w:rsid w:val="00674D75"/>
    <w:rsid w:val="006912DF"/>
    <w:rsid w:val="006962C9"/>
    <w:rsid w:val="006A1782"/>
    <w:rsid w:val="006A2709"/>
    <w:rsid w:val="006A4498"/>
    <w:rsid w:val="006C15F0"/>
    <w:rsid w:val="006C18E9"/>
    <w:rsid w:val="006C6A57"/>
    <w:rsid w:val="006E2CB6"/>
    <w:rsid w:val="006E2EDC"/>
    <w:rsid w:val="006E751D"/>
    <w:rsid w:val="0070329F"/>
    <w:rsid w:val="00712D90"/>
    <w:rsid w:val="00733113"/>
    <w:rsid w:val="007331CC"/>
    <w:rsid w:val="00736A8C"/>
    <w:rsid w:val="00737B4D"/>
    <w:rsid w:val="0074245F"/>
    <w:rsid w:val="00742D31"/>
    <w:rsid w:val="00755A6E"/>
    <w:rsid w:val="0075611F"/>
    <w:rsid w:val="007633AB"/>
    <w:rsid w:val="007736FB"/>
    <w:rsid w:val="007761B8"/>
    <w:rsid w:val="00790D67"/>
    <w:rsid w:val="00795852"/>
    <w:rsid w:val="00797C4D"/>
    <w:rsid w:val="007A4A88"/>
    <w:rsid w:val="007B04B6"/>
    <w:rsid w:val="007B6C67"/>
    <w:rsid w:val="007C2585"/>
    <w:rsid w:val="007D31EF"/>
    <w:rsid w:val="007F40C6"/>
    <w:rsid w:val="007F7641"/>
    <w:rsid w:val="007F76BE"/>
    <w:rsid w:val="008141C6"/>
    <w:rsid w:val="0082413B"/>
    <w:rsid w:val="008274A8"/>
    <w:rsid w:val="008362C4"/>
    <w:rsid w:val="00836474"/>
    <w:rsid w:val="00846B54"/>
    <w:rsid w:val="00850A97"/>
    <w:rsid w:val="00863D73"/>
    <w:rsid w:val="0086473A"/>
    <w:rsid w:val="00870B31"/>
    <w:rsid w:val="00872201"/>
    <w:rsid w:val="0087690D"/>
    <w:rsid w:val="00877C69"/>
    <w:rsid w:val="00884946"/>
    <w:rsid w:val="00886F6C"/>
    <w:rsid w:val="008908D5"/>
    <w:rsid w:val="008938BB"/>
    <w:rsid w:val="008971F1"/>
    <w:rsid w:val="008979FA"/>
    <w:rsid w:val="008A4AB3"/>
    <w:rsid w:val="008A6DF6"/>
    <w:rsid w:val="008B3AAD"/>
    <w:rsid w:val="008B5A17"/>
    <w:rsid w:val="008B6A71"/>
    <w:rsid w:val="008C2675"/>
    <w:rsid w:val="008C2EF0"/>
    <w:rsid w:val="008D35DA"/>
    <w:rsid w:val="008D40CD"/>
    <w:rsid w:val="008D7172"/>
    <w:rsid w:val="008E4D5D"/>
    <w:rsid w:val="008E609B"/>
    <w:rsid w:val="008E6A2F"/>
    <w:rsid w:val="009039CF"/>
    <w:rsid w:val="00905ED6"/>
    <w:rsid w:val="009103DF"/>
    <w:rsid w:val="0091218B"/>
    <w:rsid w:val="00915AC1"/>
    <w:rsid w:val="0092021F"/>
    <w:rsid w:val="00931487"/>
    <w:rsid w:val="00946FD0"/>
    <w:rsid w:val="0095279E"/>
    <w:rsid w:val="00954800"/>
    <w:rsid w:val="0096506A"/>
    <w:rsid w:val="00965A9E"/>
    <w:rsid w:val="00971DEF"/>
    <w:rsid w:val="00980E54"/>
    <w:rsid w:val="00983333"/>
    <w:rsid w:val="00995B73"/>
    <w:rsid w:val="009A129E"/>
    <w:rsid w:val="009B5E49"/>
    <w:rsid w:val="009D343B"/>
    <w:rsid w:val="009F48F7"/>
    <w:rsid w:val="00A1471D"/>
    <w:rsid w:val="00A23487"/>
    <w:rsid w:val="00A24DBA"/>
    <w:rsid w:val="00A347A1"/>
    <w:rsid w:val="00A402AD"/>
    <w:rsid w:val="00A409B8"/>
    <w:rsid w:val="00A40F66"/>
    <w:rsid w:val="00A43153"/>
    <w:rsid w:val="00A45AD2"/>
    <w:rsid w:val="00A5698F"/>
    <w:rsid w:val="00A64E29"/>
    <w:rsid w:val="00A6653D"/>
    <w:rsid w:val="00A67C6A"/>
    <w:rsid w:val="00A700F2"/>
    <w:rsid w:val="00A72A03"/>
    <w:rsid w:val="00A83411"/>
    <w:rsid w:val="00A96BF0"/>
    <w:rsid w:val="00AB2338"/>
    <w:rsid w:val="00AB74F7"/>
    <w:rsid w:val="00AD20B3"/>
    <w:rsid w:val="00AD32C2"/>
    <w:rsid w:val="00AD484C"/>
    <w:rsid w:val="00AF75C0"/>
    <w:rsid w:val="00B00413"/>
    <w:rsid w:val="00B13A29"/>
    <w:rsid w:val="00B2271C"/>
    <w:rsid w:val="00B32338"/>
    <w:rsid w:val="00B475D9"/>
    <w:rsid w:val="00B47AFB"/>
    <w:rsid w:val="00B54C62"/>
    <w:rsid w:val="00B56DC6"/>
    <w:rsid w:val="00B63108"/>
    <w:rsid w:val="00B64136"/>
    <w:rsid w:val="00B6570E"/>
    <w:rsid w:val="00B65866"/>
    <w:rsid w:val="00B65BD4"/>
    <w:rsid w:val="00B71DE2"/>
    <w:rsid w:val="00B7584B"/>
    <w:rsid w:val="00B93CD7"/>
    <w:rsid w:val="00BA1B70"/>
    <w:rsid w:val="00BB7D8A"/>
    <w:rsid w:val="00BC48EE"/>
    <w:rsid w:val="00BC6E5C"/>
    <w:rsid w:val="00BD127E"/>
    <w:rsid w:val="00BD22BD"/>
    <w:rsid w:val="00BE737F"/>
    <w:rsid w:val="00BF1BE8"/>
    <w:rsid w:val="00C033B3"/>
    <w:rsid w:val="00C06380"/>
    <w:rsid w:val="00C07793"/>
    <w:rsid w:val="00C1605D"/>
    <w:rsid w:val="00C200C6"/>
    <w:rsid w:val="00C224CF"/>
    <w:rsid w:val="00C23DC5"/>
    <w:rsid w:val="00C2469E"/>
    <w:rsid w:val="00C27B1F"/>
    <w:rsid w:val="00C307C4"/>
    <w:rsid w:val="00C32234"/>
    <w:rsid w:val="00C32D2A"/>
    <w:rsid w:val="00C344AF"/>
    <w:rsid w:val="00C41D14"/>
    <w:rsid w:val="00C44EE0"/>
    <w:rsid w:val="00C45112"/>
    <w:rsid w:val="00C4735E"/>
    <w:rsid w:val="00C478F0"/>
    <w:rsid w:val="00C53EB0"/>
    <w:rsid w:val="00C60B6F"/>
    <w:rsid w:val="00C667A3"/>
    <w:rsid w:val="00C67AF0"/>
    <w:rsid w:val="00C709D7"/>
    <w:rsid w:val="00C75A0A"/>
    <w:rsid w:val="00C83913"/>
    <w:rsid w:val="00C857AA"/>
    <w:rsid w:val="00C90490"/>
    <w:rsid w:val="00C91D7D"/>
    <w:rsid w:val="00CA00C3"/>
    <w:rsid w:val="00CA08D8"/>
    <w:rsid w:val="00CA39EF"/>
    <w:rsid w:val="00CA5F2A"/>
    <w:rsid w:val="00CB1CE3"/>
    <w:rsid w:val="00CB6C05"/>
    <w:rsid w:val="00CC00E3"/>
    <w:rsid w:val="00CC070E"/>
    <w:rsid w:val="00CC3575"/>
    <w:rsid w:val="00CC3EA0"/>
    <w:rsid w:val="00CC488D"/>
    <w:rsid w:val="00CD25A6"/>
    <w:rsid w:val="00CE120C"/>
    <w:rsid w:val="00CE7391"/>
    <w:rsid w:val="00D129D6"/>
    <w:rsid w:val="00D14DA8"/>
    <w:rsid w:val="00D1641C"/>
    <w:rsid w:val="00D24DBA"/>
    <w:rsid w:val="00D25B00"/>
    <w:rsid w:val="00D30CD7"/>
    <w:rsid w:val="00D42383"/>
    <w:rsid w:val="00D476CA"/>
    <w:rsid w:val="00D60A45"/>
    <w:rsid w:val="00D64F35"/>
    <w:rsid w:val="00D668DD"/>
    <w:rsid w:val="00D6779B"/>
    <w:rsid w:val="00D762C9"/>
    <w:rsid w:val="00D801F5"/>
    <w:rsid w:val="00D815E8"/>
    <w:rsid w:val="00D84A90"/>
    <w:rsid w:val="00D857D3"/>
    <w:rsid w:val="00D93D15"/>
    <w:rsid w:val="00DA24BB"/>
    <w:rsid w:val="00DA50CE"/>
    <w:rsid w:val="00DA7921"/>
    <w:rsid w:val="00DD2EB7"/>
    <w:rsid w:val="00DE10AE"/>
    <w:rsid w:val="00DE2A5F"/>
    <w:rsid w:val="00DE68C1"/>
    <w:rsid w:val="00DE7080"/>
    <w:rsid w:val="00DF45D0"/>
    <w:rsid w:val="00DF6E7E"/>
    <w:rsid w:val="00E03BD2"/>
    <w:rsid w:val="00E03D2D"/>
    <w:rsid w:val="00E073DA"/>
    <w:rsid w:val="00E17E3E"/>
    <w:rsid w:val="00E22C33"/>
    <w:rsid w:val="00E233CD"/>
    <w:rsid w:val="00E32ED4"/>
    <w:rsid w:val="00E40D10"/>
    <w:rsid w:val="00E50649"/>
    <w:rsid w:val="00E51BA3"/>
    <w:rsid w:val="00E5549A"/>
    <w:rsid w:val="00E61067"/>
    <w:rsid w:val="00E6220C"/>
    <w:rsid w:val="00E66269"/>
    <w:rsid w:val="00E66A33"/>
    <w:rsid w:val="00E71002"/>
    <w:rsid w:val="00E74622"/>
    <w:rsid w:val="00E76A31"/>
    <w:rsid w:val="00E8320D"/>
    <w:rsid w:val="00E85D78"/>
    <w:rsid w:val="00E925F1"/>
    <w:rsid w:val="00E9431C"/>
    <w:rsid w:val="00EA342D"/>
    <w:rsid w:val="00EA4AF9"/>
    <w:rsid w:val="00EA74F4"/>
    <w:rsid w:val="00EA75C6"/>
    <w:rsid w:val="00EB17D3"/>
    <w:rsid w:val="00EB35DA"/>
    <w:rsid w:val="00EB41C9"/>
    <w:rsid w:val="00EB74DE"/>
    <w:rsid w:val="00EC2299"/>
    <w:rsid w:val="00EC438C"/>
    <w:rsid w:val="00EC48A1"/>
    <w:rsid w:val="00EC7944"/>
    <w:rsid w:val="00ED1B1E"/>
    <w:rsid w:val="00ED1DB9"/>
    <w:rsid w:val="00ED3D81"/>
    <w:rsid w:val="00ED6624"/>
    <w:rsid w:val="00EE1120"/>
    <w:rsid w:val="00EE482A"/>
    <w:rsid w:val="00EF043C"/>
    <w:rsid w:val="00EF427B"/>
    <w:rsid w:val="00EF7594"/>
    <w:rsid w:val="00F023F2"/>
    <w:rsid w:val="00F07724"/>
    <w:rsid w:val="00F146F0"/>
    <w:rsid w:val="00F20649"/>
    <w:rsid w:val="00F21E5B"/>
    <w:rsid w:val="00F2428B"/>
    <w:rsid w:val="00F31D56"/>
    <w:rsid w:val="00F34F53"/>
    <w:rsid w:val="00F41C86"/>
    <w:rsid w:val="00F448A9"/>
    <w:rsid w:val="00F52D99"/>
    <w:rsid w:val="00F557C9"/>
    <w:rsid w:val="00F70A49"/>
    <w:rsid w:val="00F74107"/>
    <w:rsid w:val="00F869C3"/>
    <w:rsid w:val="00F86D19"/>
    <w:rsid w:val="00F90341"/>
    <w:rsid w:val="00F92406"/>
    <w:rsid w:val="00F9683F"/>
    <w:rsid w:val="00FA4C36"/>
    <w:rsid w:val="00FA595C"/>
    <w:rsid w:val="00FB12D6"/>
    <w:rsid w:val="00FB7EF3"/>
    <w:rsid w:val="00FC5B55"/>
    <w:rsid w:val="00FE0C77"/>
    <w:rsid w:val="00FF0164"/>
    <w:rsid w:val="00FF147E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02690D"/>
  <w15:docId w15:val="{90C3F1F4-FC78-4FB7-B789-36829F02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Titre1">
    <w:name w:val="heading 1"/>
    <w:basedOn w:val="Normal"/>
    <w:next w:val="Normal"/>
    <w:link w:val="Titre1C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80AC8"/>
  </w:style>
  <w:style w:type="paragraph" w:styleId="Pieddepage">
    <w:name w:val="footer"/>
    <w:basedOn w:val="Normal"/>
    <w:link w:val="PieddepageC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80AC8"/>
  </w:style>
  <w:style w:type="character" w:styleId="Textedelespacerserv">
    <w:name w:val="Placeholder Text"/>
    <w:basedOn w:val="Policepardfaut"/>
    <w:uiPriority w:val="99"/>
    <w:semiHidden/>
    <w:rsid w:val="00380AC8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Titre2Car">
    <w:name w:val="Titre 2 Car"/>
    <w:basedOn w:val="Policepardfaut"/>
    <w:link w:val="Titre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Titre2"/>
    <w:qFormat/>
    <w:rsid w:val="00025DDF"/>
    <w:pPr>
      <w:spacing w:after="0" w:line="240" w:lineRule="auto"/>
    </w:pPr>
    <w:rPr>
      <w:szCs w:val="28"/>
    </w:rPr>
  </w:style>
  <w:style w:type="table" w:styleId="Grilledutableau">
    <w:name w:val="Table Grid"/>
    <w:basedOn w:val="TableauNormal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re">
    <w:name w:val="Title"/>
    <w:basedOn w:val="Normal"/>
    <w:next w:val="Normal"/>
    <w:link w:val="TitreC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ous-titre">
    <w:name w:val="Subtitle"/>
    <w:basedOn w:val="Normal"/>
    <w:next w:val="Normal"/>
    <w:link w:val="Sous-titreC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Marquedecommentaire">
    <w:name w:val="annotation reference"/>
    <w:basedOn w:val="Policepardfaut"/>
    <w:uiPriority w:val="99"/>
    <w:semiHidden/>
    <w:unhideWhenUsed/>
    <w:rsid w:val="00EA74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A74F4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A74F4"/>
    <w:rPr>
      <w:rFonts w:ascii="E+H Serif" w:hAnsi="E+H Serif"/>
      <w:color w:val="000000" w:themeColor="text1"/>
      <w:lang w:val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74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74F4"/>
    <w:rPr>
      <w:rFonts w:ascii="E+H Serif" w:hAnsi="E+H Serif"/>
      <w:b/>
      <w:bCs/>
      <w:color w:val="000000" w:themeColor="text1"/>
      <w:lang w:val="de-DE"/>
    </w:rPr>
  </w:style>
  <w:style w:type="paragraph" w:styleId="Paragraphedeliste">
    <w:name w:val="List Paragraph"/>
    <w:basedOn w:val="Normal"/>
    <w:uiPriority w:val="34"/>
    <w:qFormat/>
    <w:rsid w:val="001224F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6A5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paragraph" w:customStyle="1" w:styleId="CorpsA">
    <w:name w:val="Corps A"/>
    <w:rsid w:val="00D64F35"/>
    <w:rPr>
      <w:rFonts w:ascii="Helvetica Neue" w:eastAsia="Arial Unicode MS" w:hAnsi="Helvetica Neue" w:cs="Arial Unicode MS"/>
      <w:color w:val="000000"/>
      <w:sz w:val="22"/>
      <w:szCs w:val="22"/>
      <w:u w:color="000000"/>
      <w:lang w:val="fr-FR" w:eastAsia="de-CH"/>
    </w:rPr>
  </w:style>
  <w:style w:type="character" w:customStyle="1" w:styleId="Aucun">
    <w:name w:val="Aucun"/>
    <w:rsid w:val="00D64F35"/>
    <w:rPr>
      <w:lang w:val="fr-FR"/>
    </w:rPr>
  </w:style>
  <w:style w:type="paragraph" w:customStyle="1" w:styleId="Lead">
    <w:name w:val="Lead"/>
    <w:rsid w:val="00176738"/>
    <w:pPr>
      <w:spacing w:line="300" w:lineRule="exact"/>
    </w:pPr>
    <w:rPr>
      <w:rFonts w:ascii="E+H Weidemann Com Book" w:eastAsia="Times New Roman" w:hAnsi="E+H Weidemann Com Book"/>
      <w:b/>
      <w:bCs/>
      <w:sz w:val="24"/>
      <w:lang w:val="de-DE" w:eastAsia="de-DE"/>
    </w:rPr>
  </w:style>
  <w:style w:type="character" w:customStyle="1" w:styleId="normaltextrun">
    <w:name w:val="normaltextrun"/>
    <w:basedOn w:val="Policepardfaut"/>
    <w:rsid w:val="006A1782"/>
  </w:style>
  <w:style w:type="paragraph" w:customStyle="1" w:styleId="paragraph">
    <w:name w:val="paragraph"/>
    <w:basedOn w:val="Normal"/>
    <w:rsid w:val="006A17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character" w:customStyle="1" w:styleId="eop">
    <w:name w:val="eop"/>
    <w:basedOn w:val="Policepardfaut"/>
    <w:rsid w:val="006A1782"/>
  </w:style>
  <w:style w:type="paragraph" w:styleId="Rvision">
    <w:name w:val="Revision"/>
    <w:hidden/>
    <w:uiPriority w:val="99"/>
    <w:semiHidden/>
    <w:rsid w:val="00BF1BE8"/>
    <w:rPr>
      <w:rFonts w:ascii="E+H Serif" w:hAnsi="E+H Serif"/>
      <w:color w:val="000000" w:themeColor="text1"/>
      <w:sz w:val="22"/>
      <w:lang w:val="de-DE"/>
    </w:rPr>
  </w:style>
  <w:style w:type="paragraph" w:styleId="PrformatHTML">
    <w:name w:val="HTML Preformatted"/>
    <w:basedOn w:val="Normal"/>
    <w:link w:val="PrformatHTMLCar"/>
    <w:uiPriority w:val="99"/>
    <w:unhideWhenUsed/>
    <w:rsid w:val="00232E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lang w:val="en-US"/>
    </w:rPr>
  </w:style>
  <w:style w:type="character" w:customStyle="1" w:styleId="PrformatHTMLCar">
    <w:name w:val="Préformaté HTML Car"/>
    <w:basedOn w:val="Policepardfaut"/>
    <w:link w:val="PrformatHTML"/>
    <w:uiPriority w:val="99"/>
    <w:rsid w:val="00232E1C"/>
    <w:rPr>
      <w:rFonts w:ascii="Courier New" w:eastAsia="Times New Roman" w:hAnsi="Courier New" w:cs="Courier New"/>
      <w:lang w:val="en-US"/>
    </w:rPr>
  </w:style>
  <w:style w:type="character" w:styleId="lev">
    <w:name w:val="Strong"/>
    <w:basedOn w:val="Policepardfaut"/>
    <w:uiPriority w:val="22"/>
    <w:qFormat/>
    <w:rsid w:val="003A65C6"/>
    <w:rPr>
      <w:b/>
      <w:bCs/>
    </w:rPr>
  </w:style>
  <w:style w:type="paragraph" w:customStyle="1" w:styleId="eh-generic--text">
    <w:name w:val="eh-generic--text"/>
    <w:basedOn w:val="Normal"/>
    <w:rsid w:val="00915AC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paragraph" w:customStyle="1" w:styleId="eh-carousel--item">
    <w:name w:val="eh-carousel--item"/>
    <w:basedOn w:val="Normal"/>
    <w:rsid w:val="00915AC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1639">
              <w:marLeft w:val="12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865429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9837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78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7940628">
          <w:marLeft w:val="0"/>
          <w:marRight w:val="0"/>
          <w:marTop w:val="10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25710">
                  <w:marLeft w:val="1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8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0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514190">
                                  <w:marLeft w:val="180"/>
                                  <w:marRight w:val="18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29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945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20E8A-3549-4F5A-95E3-6E230384D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4141</Characters>
  <Application>Microsoft Office Word</Application>
  <DocSecurity>4</DocSecurity>
  <Lines>34</Lines>
  <Paragraphs>9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Endress+Hauser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Endress+Hauser</dc:creator>
  <cp:keywords>Pressemitteilung, docId:88029EAE9C82C7392205CC2798FFD8CC</cp:keywords>
  <cp:lastModifiedBy>Christelle Hauer</cp:lastModifiedBy>
  <cp:revision>2</cp:revision>
  <cp:lastPrinted>2022-05-05T07:21:00Z</cp:lastPrinted>
  <dcterms:created xsi:type="dcterms:W3CDTF">2022-05-30T07:09:00Z</dcterms:created>
  <dcterms:modified xsi:type="dcterms:W3CDTF">2022-05-30T07:09:00Z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</Properties>
</file>